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964EA" w14:textId="77777777" w:rsidR="00D22D3B" w:rsidRPr="00491EFB" w:rsidRDefault="00D22D3B" w:rsidP="00491EFB">
      <w:pPr>
        <w:spacing w:line="360" w:lineRule="auto"/>
        <w:rPr>
          <w:rFonts w:cstheme="minorHAnsi"/>
          <w:b/>
        </w:rPr>
      </w:pPr>
    </w:p>
    <w:p w14:paraId="11D13316" w14:textId="082EBD4A" w:rsidR="00813336" w:rsidRPr="00491EFB" w:rsidRDefault="00170FE2" w:rsidP="00491EFB">
      <w:pPr>
        <w:spacing w:line="36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Trendem v efektivním </w:t>
      </w:r>
      <w:r w:rsidR="00D22D3B" w:rsidRPr="00491EFB">
        <w:rPr>
          <w:rFonts w:cstheme="minorHAnsi"/>
          <w:b/>
          <w:sz w:val="28"/>
        </w:rPr>
        <w:t xml:space="preserve">odstraňování pocení </w:t>
      </w:r>
      <w:r w:rsidR="00226B34">
        <w:rPr>
          <w:rFonts w:cstheme="minorHAnsi"/>
          <w:b/>
          <w:sz w:val="28"/>
        </w:rPr>
        <w:t xml:space="preserve">je </w:t>
      </w:r>
      <w:proofErr w:type="spellStart"/>
      <w:r w:rsidR="00226B34">
        <w:rPr>
          <w:rFonts w:cstheme="minorHAnsi"/>
          <w:b/>
          <w:sz w:val="28"/>
        </w:rPr>
        <w:t>botolutoxin</w:t>
      </w:r>
      <w:proofErr w:type="spellEnd"/>
      <w:r w:rsidR="00514E31" w:rsidRPr="00491EFB">
        <w:rPr>
          <w:rFonts w:cstheme="minorHAnsi"/>
          <w:b/>
          <w:sz w:val="28"/>
        </w:rPr>
        <w:t xml:space="preserve"> i laser</w:t>
      </w:r>
    </w:p>
    <w:p w14:paraId="21A190CF" w14:textId="77777777" w:rsidR="00D22D3B" w:rsidRPr="00491EFB" w:rsidRDefault="00D22D3B" w:rsidP="00491EFB">
      <w:pPr>
        <w:spacing w:line="360" w:lineRule="auto"/>
        <w:rPr>
          <w:rFonts w:cstheme="minorHAnsi"/>
        </w:rPr>
      </w:pPr>
    </w:p>
    <w:p w14:paraId="4E3D296B" w14:textId="47868B04" w:rsidR="00491EFB" w:rsidRDefault="00D22D3B" w:rsidP="00491EFB">
      <w:pPr>
        <w:spacing w:line="360" w:lineRule="auto"/>
        <w:rPr>
          <w:rFonts w:cstheme="minorHAnsi"/>
          <w:iCs/>
        </w:rPr>
      </w:pPr>
      <w:r w:rsidRPr="00491EFB">
        <w:rPr>
          <w:rFonts w:cstheme="minorHAnsi"/>
          <w:iCs/>
        </w:rPr>
        <w:t>Nadměrné pocení (hyperhidróza) patří k velmi obtěžujícím</w:t>
      </w:r>
      <w:r w:rsidR="005409EB">
        <w:rPr>
          <w:rFonts w:cstheme="minorHAnsi"/>
          <w:iCs/>
        </w:rPr>
        <w:t xml:space="preserve"> tělesným</w:t>
      </w:r>
      <w:r w:rsidRPr="00491EFB">
        <w:rPr>
          <w:rFonts w:cstheme="minorHAnsi"/>
          <w:iCs/>
        </w:rPr>
        <w:t xml:space="preserve"> příznakům. Může se projevovat jako pocení celého těla nebo jako lokální problém, zejména </w:t>
      </w:r>
      <w:r w:rsidR="005409EB">
        <w:rPr>
          <w:rFonts w:cstheme="minorHAnsi"/>
          <w:iCs/>
        </w:rPr>
        <w:t>v oblasti</w:t>
      </w:r>
      <w:r w:rsidRPr="00491EFB">
        <w:rPr>
          <w:rFonts w:cstheme="minorHAnsi"/>
          <w:iCs/>
        </w:rPr>
        <w:t xml:space="preserve"> dlaní, chodidel, podpaží nebo čela. </w:t>
      </w:r>
      <w:r w:rsidR="00491EFB">
        <w:rPr>
          <w:rFonts w:cstheme="minorHAnsi"/>
          <w:iCs/>
        </w:rPr>
        <w:t xml:space="preserve">Mnoho lidí již </w:t>
      </w:r>
      <w:r w:rsidR="005409EB">
        <w:rPr>
          <w:rFonts w:cstheme="minorHAnsi"/>
          <w:iCs/>
        </w:rPr>
        <w:t>pocení</w:t>
      </w:r>
      <w:r w:rsidR="00491EFB">
        <w:rPr>
          <w:rFonts w:cstheme="minorHAnsi"/>
          <w:iCs/>
        </w:rPr>
        <w:t xml:space="preserve"> neřeší pouze </w:t>
      </w:r>
      <w:r w:rsidR="004570A3">
        <w:rPr>
          <w:rFonts w:cstheme="minorHAnsi"/>
          <w:iCs/>
        </w:rPr>
        <w:t xml:space="preserve">za </w:t>
      </w:r>
      <w:r w:rsidR="00491EFB">
        <w:rPr>
          <w:rFonts w:cstheme="minorHAnsi"/>
          <w:iCs/>
        </w:rPr>
        <w:t>použití antiper</w:t>
      </w:r>
      <w:r w:rsidR="00226B34">
        <w:rPr>
          <w:rFonts w:cstheme="minorHAnsi"/>
          <w:iCs/>
        </w:rPr>
        <w:t xml:space="preserve">spirantů, ale sází na </w:t>
      </w:r>
      <w:r w:rsidR="00C56F75">
        <w:rPr>
          <w:rFonts w:cstheme="minorHAnsi"/>
          <w:iCs/>
        </w:rPr>
        <w:t>metody estetické medicíny</w:t>
      </w:r>
      <w:r w:rsidR="00226B34">
        <w:rPr>
          <w:rFonts w:cstheme="minorHAnsi"/>
          <w:iCs/>
        </w:rPr>
        <w:t xml:space="preserve">. </w:t>
      </w:r>
      <w:r w:rsidR="00491EFB">
        <w:rPr>
          <w:rFonts w:cstheme="minorHAnsi"/>
          <w:iCs/>
        </w:rPr>
        <w:t xml:space="preserve"> </w:t>
      </w:r>
      <w:r w:rsidRPr="00491EFB">
        <w:rPr>
          <w:rFonts w:cstheme="minorHAnsi"/>
          <w:iCs/>
        </w:rPr>
        <w:t>J</w:t>
      </w:r>
      <w:r w:rsidR="00B343B6" w:rsidRPr="00491EFB">
        <w:rPr>
          <w:rFonts w:cstheme="minorHAnsi"/>
          <w:iCs/>
        </w:rPr>
        <w:t xml:space="preserve">ednou z možností, </w:t>
      </w:r>
      <w:r w:rsidR="00491EFB">
        <w:rPr>
          <w:rFonts w:cstheme="minorHAnsi"/>
          <w:iCs/>
        </w:rPr>
        <w:t>je</w:t>
      </w:r>
      <w:r w:rsidR="00B343B6" w:rsidRPr="00491EFB">
        <w:rPr>
          <w:rFonts w:cstheme="minorHAnsi"/>
          <w:iCs/>
        </w:rPr>
        <w:t xml:space="preserve"> i aplikace </w:t>
      </w:r>
      <w:proofErr w:type="spellStart"/>
      <w:r w:rsidR="00226B34">
        <w:rPr>
          <w:rFonts w:cstheme="minorHAnsi"/>
          <w:iCs/>
        </w:rPr>
        <w:t>botolutoxinu</w:t>
      </w:r>
      <w:proofErr w:type="spellEnd"/>
      <w:r w:rsidR="00226B34">
        <w:rPr>
          <w:rFonts w:cstheme="minorHAnsi"/>
          <w:iCs/>
        </w:rPr>
        <w:t xml:space="preserve"> a v určitých partiích </w:t>
      </w:r>
      <w:r w:rsidR="005409EB">
        <w:rPr>
          <w:rFonts w:cstheme="minorHAnsi"/>
          <w:iCs/>
        </w:rPr>
        <w:t xml:space="preserve">i </w:t>
      </w:r>
      <w:r w:rsidR="00226B34">
        <w:rPr>
          <w:rFonts w:cstheme="minorHAnsi"/>
          <w:iCs/>
        </w:rPr>
        <w:t xml:space="preserve">použití </w:t>
      </w:r>
      <w:r w:rsidR="005409EB">
        <w:rPr>
          <w:rFonts w:cstheme="minorHAnsi"/>
          <w:iCs/>
        </w:rPr>
        <w:t>laseru</w:t>
      </w:r>
      <w:r w:rsidR="00491EFB">
        <w:rPr>
          <w:rFonts w:cstheme="minorHAnsi"/>
          <w:iCs/>
        </w:rPr>
        <w:t>.</w:t>
      </w:r>
    </w:p>
    <w:p w14:paraId="1B6ACE02" w14:textId="77777777" w:rsidR="00491EFB" w:rsidRDefault="00491EFB" w:rsidP="00491EFB">
      <w:pPr>
        <w:spacing w:line="360" w:lineRule="auto"/>
        <w:rPr>
          <w:rFonts w:cstheme="minorHAnsi"/>
          <w:iCs/>
        </w:rPr>
      </w:pPr>
    </w:p>
    <w:p w14:paraId="6B6DD7EC" w14:textId="6FC57B3D" w:rsidR="00B343B6" w:rsidRPr="00491EFB" w:rsidRDefault="00491EFB" w:rsidP="00491EFB">
      <w:pPr>
        <w:spacing w:line="360" w:lineRule="auto"/>
        <w:rPr>
          <w:rFonts w:cstheme="minorHAnsi"/>
          <w:i/>
          <w:iCs/>
        </w:rPr>
      </w:pPr>
      <w:proofErr w:type="spellStart"/>
      <w:r>
        <w:rPr>
          <w:rFonts w:cstheme="minorHAnsi"/>
          <w:iCs/>
        </w:rPr>
        <w:t>B</w:t>
      </w:r>
      <w:r w:rsidRPr="00491EFB">
        <w:rPr>
          <w:rFonts w:cstheme="minorHAnsi"/>
          <w:iCs/>
        </w:rPr>
        <w:t>otolutoxin</w:t>
      </w:r>
      <w:proofErr w:type="spellEnd"/>
      <w:r>
        <w:rPr>
          <w:rFonts w:cstheme="minorHAnsi"/>
          <w:iCs/>
        </w:rPr>
        <w:t xml:space="preserve"> </w:t>
      </w:r>
      <w:r w:rsidR="00B343B6" w:rsidRPr="00491EFB">
        <w:rPr>
          <w:rFonts w:cstheme="minorHAnsi"/>
          <w:iCs/>
        </w:rPr>
        <w:t>zabrání přenosu vzruchů z nervových vláken na potní žlázy. Aplikace se provádí pomocí tenkých jehliček v hustotě přibližně jeden vpich na 1 cm²</w:t>
      </w:r>
      <w:r w:rsidR="00226B34">
        <w:rPr>
          <w:rFonts w:cstheme="minorHAnsi"/>
          <w:iCs/>
        </w:rPr>
        <w:t>.  Používá se do oblasti podpaž</w:t>
      </w:r>
      <w:r w:rsidR="00B343B6" w:rsidRPr="00491EFB">
        <w:rPr>
          <w:rFonts w:cstheme="minorHAnsi"/>
          <w:iCs/>
        </w:rPr>
        <w:t xml:space="preserve">í, dlaní nebo </w:t>
      </w:r>
      <w:proofErr w:type="spellStart"/>
      <w:r w:rsidR="00B343B6" w:rsidRPr="00491EFB">
        <w:rPr>
          <w:rFonts w:cstheme="minorHAnsi"/>
          <w:iCs/>
        </w:rPr>
        <w:t>plosek</w:t>
      </w:r>
      <w:proofErr w:type="spellEnd"/>
      <w:r w:rsidR="00B343B6" w:rsidRPr="00491EFB">
        <w:rPr>
          <w:rFonts w:cstheme="minorHAnsi"/>
          <w:iCs/>
        </w:rPr>
        <w:t xml:space="preserve"> chodidel. Účinek nastupuje pozvolna, projeví se za dva až deset dnů, následně přetrvává sedm až dvanáct měsíců</w:t>
      </w:r>
      <w:r w:rsidR="00514E31" w:rsidRPr="00491EFB">
        <w:rPr>
          <w:rFonts w:cstheme="minorHAnsi"/>
          <w:i/>
          <w:iCs/>
        </w:rPr>
        <w:t>.</w:t>
      </w:r>
    </w:p>
    <w:p w14:paraId="70017796" w14:textId="1D370A70" w:rsidR="00B343B6" w:rsidRDefault="00514E31" w:rsidP="00491EFB">
      <w:pPr>
        <w:spacing w:line="360" w:lineRule="auto"/>
        <w:rPr>
          <w:rFonts w:cstheme="minorHAnsi"/>
        </w:rPr>
      </w:pPr>
      <w:r w:rsidRPr="00491EFB">
        <w:rPr>
          <w:rFonts w:cstheme="minorHAnsi"/>
        </w:rPr>
        <w:t>„</w:t>
      </w:r>
      <w:r w:rsidR="00B343B6" w:rsidRPr="00491EFB">
        <w:rPr>
          <w:rFonts w:cstheme="minorHAnsi"/>
        </w:rPr>
        <w:t xml:space="preserve">V případě celkového nadměrného pocení je třeba provést vyšetření na některé z onemocnění. Může se jednat například o onemocnění štítné žlázy, u nočního pocení je třeba vyloučit onkologické onemocnění. Pokud se však pocení vyskytuje pouze místně, jedná se obvykle </w:t>
      </w:r>
      <w:r w:rsidR="00B343B6" w:rsidRPr="00170FE2">
        <w:rPr>
          <w:rFonts w:cstheme="minorHAnsi"/>
        </w:rPr>
        <w:t>především o nepříjemný estetický a společenský problém</w:t>
      </w:r>
      <w:r w:rsidRPr="00170FE2">
        <w:rPr>
          <w:rFonts w:cstheme="minorHAnsi"/>
        </w:rPr>
        <w:t>,</w:t>
      </w:r>
      <w:r w:rsidR="00226B34" w:rsidRPr="00170FE2">
        <w:rPr>
          <w:rFonts w:cstheme="minorHAnsi"/>
        </w:rPr>
        <w:t xml:space="preserve"> jehož odstraněním organismus nijak netrpí.</w:t>
      </w:r>
      <w:r w:rsidRPr="00170FE2">
        <w:rPr>
          <w:rFonts w:cstheme="minorHAnsi"/>
        </w:rPr>
        <w:t xml:space="preserve"> </w:t>
      </w:r>
      <w:r w:rsidR="00170FE2" w:rsidRPr="00170FE2">
        <w:rPr>
          <w:rFonts w:cstheme="minorHAnsi"/>
        </w:rPr>
        <w:t>Zaprvé</w:t>
      </w:r>
      <w:r w:rsidR="00170FE2">
        <w:rPr>
          <w:rFonts w:cstheme="minorHAnsi"/>
        </w:rPr>
        <w:t xml:space="preserve"> si tělo samo dokáže poradit a v případě aplikace zmíněného </w:t>
      </w:r>
      <w:proofErr w:type="spellStart"/>
      <w:r w:rsidR="00170FE2">
        <w:rPr>
          <w:rFonts w:cstheme="minorHAnsi"/>
        </w:rPr>
        <w:t>botolutoxinu</w:t>
      </w:r>
      <w:proofErr w:type="spellEnd"/>
      <w:r w:rsidR="00170FE2">
        <w:rPr>
          <w:rFonts w:cstheme="minorHAnsi"/>
        </w:rPr>
        <w:t xml:space="preserve"> do jedné z přirozených oblastí, kde jsou potní žlázy, svede vypocování do zbylých, a za druhé se jedná o dávky blokující látky v množství, které není pro organismus </w:t>
      </w:r>
      <w:proofErr w:type="gramStart"/>
      <w:r w:rsidR="00170FE2">
        <w:rPr>
          <w:rFonts w:cstheme="minorHAnsi"/>
        </w:rPr>
        <w:t xml:space="preserve">toxické,  </w:t>
      </w:r>
      <w:r w:rsidRPr="00491EFB">
        <w:rPr>
          <w:rFonts w:cstheme="minorHAnsi"/>
        </w:rPr>
        <w:t>“ říká</w:t>
      </w:r>
      <w:proofErr w:type="gramEnd"/>
      <w:r w:rsidRPr="00491EFB">
        <w:rPr>
          <w:rFonts w:cstheme="minorHAnsi"/>
        </w:rPr>
        <w:t xml:space="preserve"> </w:t>
      </w:r>
      <w:r w:rsidR="00C56F75">
        <w:rPr>
          <w:rFonts w:cstheme="minorHAnsi"/>
        </w:rPr>
        <w:t xml:space="preserve">MUDr. </w:t>
      </w:r>
      <w:r w:rsidR="00226B34">
        <w:rPr>
          <w:rFonts w:cstheme="minorHAnsi"/>
        </w:rPr>
        <w:t>Petra Moravcová</w:t>
      </w:r>
      <w:r w:rsidRPr="00491EFB">
        <w:rPr>
          <w:rFonts w:cstheme="minorHAnsi"/>
        </w:rPr>
        <w:t xml:space="preserve"> z Pe</w:t>
      </w:r>
      <w:r w:rsidR="005409EB">
        <w:rPr>
          <w:rFonts w:cstheme="minorHAnsi"/>
        </w:rPr>
        <w:t>r</w:t>
      </w:r>
      <w:r w:rsidRPr="00491EFB">
        <w:rPr>
          <w:rFonts w:cstheme="minorHAnsi"/>
        </w:rPr>
        <w:t>fect Clinic</w:t>
      </w:r>
      <w:r w:rsidR="00491EFB">
        <w:rPr>
          <w:rFonts w:cstheme="minorHAnsi"/>
        </w:rPr>
        <w:t>.</w:t>
      </w:r>
      <w:r w:rsidR="0073333F">
        <w:rPr>
          <w:rFonts w:cstheme="minorHAnsi"/>
        </w:rPr>
        <w:t xml:space="preserve"> </w:t>
      </w:r>
    </w:p>
    <w:p w14:paraId="63982CB3" w14:textId="77777777" w:rsidR="00170FE2" w:rsidRDefault="00170FE2" w:rsidP="00491EFB">
      <w:pPr>
        <w:spacing w:line="360" w:lineRule="auto"/>
        <w:rPr>
          <w:rFonts w:cstheme="minorHAnsi"/>
        </w:rPr>
      </w:pPr>
      <w:bookmarkStart w:id="0" w:name="_GoBack"/>
      <w:bookmarkEnd w:id="0"/>
    </w:p>
    <w:p w14:paraId="0355A344" w14:textId="77777777" w:rsidR="00491EFB" w:rsidRPr="00491EFB" w:rsidRDefault="00491EFB" w:rsidP="00491EFB">
      <w:pPr>
        <w:spacing w:line="360" w:lineRule="auto"/>
        <w:rPr>
          <w:rFonts w:cstheme="minorHAnsi"/>
          <w:b/>
        </w:rPr>
      </w:pPr>
      <w:r w:rsidRPr="00491EFB">
        <w:rPr>
          <w:rFonts w:cstheme="minorHAnsi"/>
          <w:b/>
        </w:rPr>
        <w:t>Laserem na pomoc</w:t>
      </w:r>
    </w:p>
    <w:p w14:paraId="07651F3B" w14:textId="5EB7F8ED" w:rsidR="00B343B6" w:rsidRPr="00491EFB" w:rsidRDefault="00491EFB" w:rsidP="00491EFB">
      <w:pPr>
        <w:spacing w:line="360" w:lineRule="auto"/>
        <w:rPr>
          <w:rFonts w:cstheme="minorHAnsi"/>
        </w:rPr>
      </w:pPr>
      <w:r w:rsidRPr="00491EFB">
        <w:rPr>
          <w:rFonts w:cstheme="minorHAnsi"/>
        </w:rPr>
        <w:t xml:space="preserve"> „</w:t>
      </w:r>
      <w:r w:rsidR="00B343B6" w:rsidRPr="00491EFB">
        <w:rPr>
          <w:rFonts w:cstheme="minorHAnsi"/>
        </w:rPr>
        <w:t xml:space="preserve">V podpaží se k odstranění nadměrného pocení </w:t>
      </w:r>
      <w:r w:rsidR="00514E31" w:rsidRPr="00491EFB">
        <w:rPr>
          <w:rFonts w:cstheme="minorHAnsi"/>
        </w:rPr>
        <w:t>využívá i</w:t>
      </w:r>
      <w:r w:rsidR="00B343B6" w:rsidRPr="00491EFB">
        <w:rPr>
          <w:rFonts w:cstheme="minorHAnsi"/>
        </w:rPr>
        <w:t xml:space="preserve"> laserového paprsku. Zákrok probíhá v místním znecitlivění. Případná bolest po zákroku se tlumí běžně dostupnými analgetiky. Rekonvalescence je krátkodobá, důležité je dbát na zvýšenou hygienu ošetřovaných ploch</w:t>
      </w:r>
      <w:r w:rsidRPr="00491EFB">
        <w:rPr>
          <w:rFonts w:cstheme="minorHAnsi"/>
        </w:rPr>
        <w:t xml:space="preserve">,“ </w:t>
      </w:r>
      <w:r>
        <w:rPr>
          <w:rFonts w:cstheme="minorHAnsi"/>
        </w:rPr>
        <w:t>dodává</w:t>
      </w:r>
      <w:r w:rsidRPr="00491EFB">
        <w:rPr>
          <w:rFonts w:cstheme="minorHAnsi"/>
        </w:rPr>
        <w:t xml:space="preserve"> </w:t>
      </w:r>
      <w:r w:rsidR="00C56F75">
        <w:rPr>
          <w:rFonts w:cstheme="minorHAnsi"/>
        </w:rPr>
        <w:t xml:space="preserve">vedoucí lékař </w:t>
      </w:r>
      <w:r w:rsidRPr="00491EFB">
        <w:rPr>
          <w:rFonts w:cstheme="minorHAnsi"/>
        </w:rPr>
        <w:t> Perfect Clini</w:t>
      </w:r>
      <w:r>
        <w:rPr>
          <w:rFonts w:cstheme="minorHAnsi"/>
        </w:rPr>
        <w:t>c,</w:t>
      </w:r>
      <w:r w:rsidR="00C56F75">
        <w:rPr>
          <w:rFonts w:cstheme="minorHAnsi"/>
        </w:rPr>
        <w:t xml:space="preserve"> Roman </w:t>
      </w:r>
      <w:proofErr w:type="spellStart"/>
      <w:r w:rsidR="00C56F75">
        <w:rPr>
          <w:rFonts w:cstheme="minorHAnsi"/>
        </w:rPr>
        <w:t>Kufa</w:t>
      </w:r>
      <w:proofErr w:type="spellEnd"/>
      <w:r w:rsidR="00C56F75">
        <w:rPr>
          <w:rFonts w:cstheme="minorHAnsi"/>
        </w:rPr>
        <w:t>.</w:t>
      </w:r>
    </w:p>
    <w:p w14:paraId="4D6BBE66" w14:textId="77777777" w:rsidR="00B343B6" w:rsidRPr="00491EFB" w:rsidRDefault="00491EFB" w:rsidP="00491EFB">
      <w:pPr>
        <w:spacing w:line="360" w:lineRule="auto"/>
        <w:rPr>
          <w:rFonts w:cstheme="minorHAnsi"/>
        </w:rPr>
      </w:pPr>
      <w:r w:rsidRPr="00491EFB">
        <w:rPr>
          <w:rFonts w:cstheme="minorHAnsi"/>
        </w:rPr>
        <w:t>Další</w:t>
      </w:r>
      <w:r w:rsidR="00B343B6" w:rsidRPr="00491EFB">
        <w:rPr>
          <w:rFonts w:cstheme="minorHAnsi"/>
        </w:rPr>
        <w:t xml:space="preserve"> možností </w:t>
      </w:r>
      <w:r w:rsidRPr="00491EFB">
        <w:rPr>
          <w:rFonts w:cstheme="minorHAnsi"/>
        </w:rPr>
        <w:t xml:space="preserve">u nadměrného pocení je pak i </w:t>
      </w:r>
      <w:r w:rsidR="00B343B6" w:rsidRPr="00491EFB">
        <w:rPr>
          <w:rFonts w:cstheme="minorHAnsi"/>
        </w:rPr>
        <w:t>chirurgické odstranění</w:t>
      </w:r>
      <w:r w:rsidRPr="00491EFB">
        <w:rPr>
          <w:rFonts w:cstheme="minorHAnsi"/>
        </w:rPr>
        <w:t>. T</w:t>
      </w:r>
      <w:r w:rsidR="00B343B6" w:rsidRPr="00491EFB">
        <w:rPr>
          <w:rFonts w:cstheme="minorHAnsi"/>
        </w:rPr>
        <w:t xml:space="preserve">akzvaná endoskopická </w:t>
      </w:r>
      <w:proofErr w:type="spellStart"/>
      <w:r w:rsidR="00B343B6" w:rsidRPr="00491EFB">
        <w:rPr>
          <w:rFonts w:cstheme="minorHAnsi"/>
        </w:rPr>
        <w:t>transtorakální</w:t>
      </w:r>
      <w:proofErr w:type="spellEnd"/>
      <w:r w:rsidR="00B343B6" w:rsidRPr="00491EFB">
        <w:rPr>
          <w:rFonts w:cstheme="minorHAnsi"/>
        </w:rPr>
        <w:t xml:space="preserve"> sympatektomie. Při tomto zákroku se provede chirurgické odnětí nervu, který dává mozku signál k tvorbě potu. Využití endoskopického přístroje k této operaci zaručuje velmi krátkou dobu hospitalizace i rekonvalescence.</w:t>
      </w:r>
      <w:r w:rsidRPr="00491EFB">
        <w:rPr>
          <w:rFonts w:cstheme="minorHAnsi"/>
        </w:rPr>
        <w:t xml:space="preserve"> </w:t>
      </w:r>
      <w:r w:rsidR="00B343B6" w:rsidRPr="00491EFB">
        <w:rPr>
          <w:rFonts w:cstheme="minorHAnsi"/>
        </w:rPr>
        <w:t>Výsledky chirurgických metod odstranění nadměrného pocení jsou trvalé.</w:t>
      </w:r>
    </w:p>
    <w:sectPr w:rsidR="00B343B6" w:rsidRPr="0049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659E73" w15:done="0"/>
  <w15:commentEx w15:paraId="0A7C6F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C6F2F" w16cid:durableId="1EA441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69"/>
    <w:rsid w:val="0006196E"/>
    <w:rsid w:val="0011470E"/>
    <w:rsid w:val="00170FE2"/>
    <w:rsid w:val="00226B34"/>
    <w:rsid w:val="004570A3"/>
    <w:rsid w:val="00491EFB"/>
    <w:rsid w:val="00514E31"/>
    <w:rsid w:val="005409EB"/>
    <w:rsid w:val="00641F72"/>
    <w:rsid w:val="0073333F"/>
    <w:rsid w:val="007D219D"/>
    <w:rsid w:val="00813336"/>
    <w:rsid w:val="00962976"/>
    <w:rsid w:val="00AD17B3"/>
    <w:rsid w:val="00B343B6"/>
    <w:rsid w:val="00B85E69"/>
    <w:rsid w:val="00C56F75"/>
    <w:rsid w:val="00D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1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813336"/>
  </w:style>
  <w:style w:type="character" w:customStyle="1" w:styleId="il">
    <w:name w:val="il"/>
    <w:basedOn w:val="Standardnpsmoodstavce"/>
    <w:rsid w:val="00B343B6"/>
  </w:style>
  <w:style w:type="character" w:styleId="Odkaznakoment">
    <w:name w:val="annotation reference"/>
    <w:basedOn w:val="Standardnpsmoodstavce"/>
    <w:uiPriority w:val="99"/>
    <w:semiHidden/>
    <w:unhideWhenUsed/>
    <w:rsid w:val="0073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3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3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3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813336"/>
  </w:style>
  <w:style w:type="character" w:customStyle="1" w:styleId="il">
    <w:name w:val="il"/>
    <w:basedOn w:val="Standardnpsmoodstavce"/>
    <w:rsid w:val="00B343B6"/>
  </w:style>
  <w:style w:type="character" w:styleId="Odkaznakoment">
    <w:name w:val="annotation reference"/>
    <w:basedOn w:val="Standardnpsmoodstavce"/>
    <w:uiPriority w:val="99"/>
    <w:semiHidden/>
    <w:unhideWhenUsed/>
    <w:rsid w:val="0073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3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3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3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Radka Červinková</cp:lastModifiedBy>
  <cp:revision>6</cp:revision>
  <dcterms:created xsi:type="dcterms:W3CDTF">2018-05-15T15:35:00Z</dcterms:created>
  <dcterms:modified xsi:type="dcterms:W3CDTF">2018-05-15T18:18:00Z</dcterms:modified>
</cp:coreProperties>
</file>